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</w:pPr>
      <w:r>
        <w:rPr>
          <w:rtl w:val="0"/>
          <w:lang w:val="en-US"/>
        </w:rPr>
        <w:t>A New Day Learning House</w:t>
      </w:r>
      <w:r>
        <w:rPr>
          <w:rtl w:val="0"/>
          <w:lang w:val="en-US"/>
        </w:rPr>
        <w:t xml:space="preserve"> LLC</w:t>
      </w:r>
    </w:p>
    <w:p>
      <w:pPr>
        <w:pStyle w:val="Title"/>
      </w:pPr>
      <w:r>
        <w:rPr>
          <w:rtl w:val="0"/>
          <w:lang w:val="en-US"/>
        </w:rPr>
        <w:t>Emergency Contacts and Authorized Pickup</w:t>
      </w:r>
    </w:p>
    <w:p>
      <w:pPr>
        <w:pStyle w:val="Body"/>
      </w:pPr>
      <w:r>
        <w:rPr>
          <w:rtl w:val="0"/>
          <w:lang w:val="en-US"/>
        </w:rPr>
        <w:t xml:space="preserve">List contacts in the order we should try them. </w:t>
      </w:r>
    </w:p>
    <w:p>
      <w:pPr>
        <w:pStyle w:val="Body"/>
      </w:pPr>
      <w:r>
        <w:rPr>
          <w:rtl w:val="0"/>
          <w:lang w:val="en-US"/>
        </w:rPr>
        <w:t>Emergency contacts are not authorized for pickup unless identified below.</w:t>
      </w:r>
    </w:p>
    <w:p>
      <w:pPr>
        <w:pStyle w:val="Body"/>
      </w:pPr>
      <w:r>
        <w:rPr>
          <w:rtl w:val="0"/>
          <w:lang w:val="en-US"/>
        </w:rPr>
        <w:t xml:space="preserve"> Update this form whenever information changes.</w:t>
      </w:r>
    </w:p>
    <w:p>
      <w:pPr>
        <w:pStyle w:val="Body"/>
      </w:pPr>
      <w:r>
        <w:rPr>
          <w:rtl w:val="0"/>
          <w:lang w:val="en-US"/>
        </w:rPr>
        <w:t xml:space="preserve">Child name </w:t>
      </w:r>
      <w:r>
        <w:tab/>
        <w:tab/>
        <w:tab/>
        <w:tab/>
        <w:tab/>
        <w:tab/>
        <w:tab/>
      </w:r>
      <w:r>
        <w:rPr>
          <w:rtl w:val="0"/>
          <w:lang w:val="en-US"/>
        </w:rPr>
        <w:t>date of birth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Parent or guardian contacts</w:t>
      </w:r>
    </w:p>
    <w:p>
      <w:pPr>
        <w:pStyle w:val="Body"/>
      </w:pPr>
      <w:r>
        <w:rPr>
          <w:rtl w:val="0"/>
          <w:lang w:val="en-US"/>
        </w:rPr>
        <w:t xml:space="preserve">Parent or guardian 1 </w:t>
      </w:r>
      <w:r>
        <w:rPr>
          <w:rtl w:val="0"/>
          <w:lang w:val="en-US"/>
        </w:rPr>
        <w:t>NAME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 xml:space="preserve">Primary phone                 </w:t>
      </w:r>
      <w:r>
        <w:tab/>
        <w:tab/>
        <w:tab/>
        <w:tab/>
      </w:r>
      <w:r>
        <w:rPr>
          <w:rtl w:val="0"/>
          <w:lang w:val="en-US"/>
        </w:rPr>
        <w:t>Alternate phone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Address and contact while child is in care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 xml:space="preserve">Parent or guardian 2 </w:t>
      </w:r>
      <w:r>
        <w:rPr>
          <w:rtl w:val="0"/>
          <w:lang w:val="en-US"/>
        </w:rPr>
        <w:t>NAME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 xml:space="preserve">Primary phone                 </w:t>
      </w:r>
      <w:r>
        <w:tab/>
        <w:tab/>
        <w:tab/>
        <w:tab/>
      </w:r>
      <w:r>
        <w:rPr>
          <w:rtl w:val="0"/>
          <w:lang w:val="en-US"/>
        </w:rPr>
        <w:t>Alternate phone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Address and contact while child is in care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Heading"/>
      </w:pPr>
    </w:p>
    <w:p>
      <w:pPr>
        <w:pStyle w:val="Body"/>
      </w:pPr>
    </w:p>
    <w:p>
      <w:pPr>
        <w:pStyle w:val="Body"/>
      </w:pPr>
    </w:p>
    <w:p>
      <w:pPr>
        <w:pStyle w:val="Heading"/>
      </w:pPr>
    </w:p>
    <w:p>
      <w:pPr>
        <w:pStyle w:val="Heading"/>
      </w:pPr>
      <w:r>
        <w:rPr>
          <w:rtl w:val="0"/>
          <w:lang w:val="en-US"/>
        </w:rPr>
        <w:t>Emergency contacts</w:t>
      </w:r>
    </w:p>
    <w:p>
      <w:pPr>
        <w:pStyle w:val="Body"/>
      </w:pPr>
      <w:r>
        <w:rPr>
          <w:rtl w:val="0"/>
          <w:lang w:val="en-US"/>
        </w:rPr>
        <w:t xml:space="preserve">Contact 1 </w:t>
      </w:r>
      <w:r>
        <w:rPr>
          <w:rtl w:val="0"/>
          <w:lang w:val="en-US"/>
        </w:rPr>
        <w:t>NAME</w:t>
        <w:tab/>
        <w:tab/>
        <w:tab/>
        <w:tab/>
        <w:tab/>
        <w:t>Relationship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 xml:space="preserve">Phone                         </w:t>
      </w:r>
      <w:r>
        <w:tab/>
        <w:tab/>
        <w:tab/>
        <w:tab/>
        <w:tab/>
      </w:r>
      <w:r>
        <w:rPr>
          <w:rtl w:val="0"/>
          <w:lang w:val="en-US"/>
        </w:rPr>
        <w:t>Alternate phone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 xml:space="preserve">Also authorized for pickup: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</w:rPr>
        <w:t xml:space="preserve">Yes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</w:rPr>
        <w:t>No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 xml:space="preserve">Contact 2 </w:t>
      </w:r>
      <w:r>
        <w:rPr>
          <w:rtl w:val="0"/>
          <w:lang w:val="en-US"/>
        </w:rPr>
        <w:t>NAME</w:t>
        <w:tab/>
        <w:tab/>
        <w:tab/>
        <w:tab/>
        <w:tab/>
        <w:t>Relationship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</w:rPr>
        <w:t xml:space="preserve">Phone                         </w:t>
      </w:r>
      <w:r>
        <w:tab/>
        <w:tab/>
        <w:tab/>
        <w:tab/>
        <w:tab/>
      </w:r>
      <w:r>
        <w:rPr>
          <w:rtl w:val="0"/>
          <w:lang w:val="en-US"/>
        </w:rPr>
        <w:t>Alternate phone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 xml:space="preserve">Also authorized for pickup: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</w:rPr>
        <w:t xml:space="preserve">Yes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</w:rPr>
        <w:t>No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en-US"/>
        </w:rPr>
        <w:t>Pickup authorization and emergency consent</w:t>
      </w:r>
    </w:p>
    <w:p>
      <w:pPr>
        <w:pStyle w:val="Heading"/>
      </w:pPr>
      <w:r>
        <w:rPr>
          <w:rtl w:val="0"/>
          <w:lang w:val="en-US"/>
        </w:rPr>
        <w:t>Additional authorized pickup people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Person 1 name relationship and phone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Person 2 name relationship and phone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Person 3 name relationship and phone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 xml:space="preserve">Court orders or legal pickup restrictions  </w:t>
      </w:r>
    </w:p>
    <w:p>
      <w:pPr>
        <w:pStyle w:val="Body"/>
      </w:pPr>
      <w:r>
        <w:rPr>
          <w:rtl w:val="0"/>
          <w:lang w:val="en-US"/>
        </w:rPr>
        <w:t>Attach current documentation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Staff will verify identity and follow applicable court orders and program pickup procedures.</w:t>
      </w:r>
    </w:p>
    <w:p>
      <w:pPr>
        <w:pStyle w:val="Heading"/>
      </w:pPr>
      <w:r>
        <w:rPr>
          <w:rtl w:val="0"/>
          <w:lang w:val="en-US"/>
        </w:rPr>
        <w:t>Emergency contact plan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Contacts listed above are available.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No emergency contact is available; use the signed plan below.</w:t>
      </w:r>
    </w:p>
    <w:p>
      <w:pPr>
        <w:pStyle w:val="Body"/>
      </w:pPr>
      <w:r>
        <w:rPr>
          <w:rtl w:val="0"/>
          <w:lang w:val="en-US"/>
        </w:rPr>
        <w:t>Plan for contacting family and arranging pickup in an emergency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Heading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"/>
      </w:pPr>
    </w:p>
    <w:p>
      <w:pPr>
        <w:pStyle w:val="Heading"/>
      </w:pPr>
      <w:r>
        <w:rPr>
          <w:rtl w:val="0"/>
          <w:lang w:val="en-US"/>
        </w:rPr>
        <w:t>Consent to seek medical care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I authorize A New Day Learning House to seek medical care and treatment for my child in the event of injury or illness, including contacting emergency services.</w:t>
      </w:r>
    </w:p>
    <w:p>
      <w:pPr>
        <w:pStyle w:val="Body"/>
      </w:pPr>
      <w:r>
        <w:rPr>
          <w:rtl w:val="0"/>
          <w:lang w:val="en-US"/>
        </w:rPr>
        <w:t xml:space="preserve"> Staff will attempt to contact me as promptly as circumstances permit.</w:t>
      </w:r>
    </w:p>
    <w:p>
      <w:pPr>
        <w:pStyle w:val="Body"/>
      </w:pPr>
      <w:r>
        <w:rPr>
          <w:rtl w:val="0"/>
          <w:lang w:val="en-US"/>
        </w:rPr>
        <w:t>Parent or guardian printed name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it-IT"/>
        </w:rPr>
        <w:t>Signature</w:t>
      </w:r>
      <w:r>
        <w:tab/>
        <w:tab/>
        <w:tab/>
        <w:tab/>
        <w:tab/>
      </w:r>
      <w:r>
        <w:rPr>
          <w:rtl w:val="0"/>
        </w:rPr>
        <w:t xml:space="preserve">                                               Date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sectPr>
      <w:headerReference w:type="default" r:id="rId4"/>
      <w:footerReference w:type="default" r:id="rId5"/>
      <w:pgSz w:w="12240" w:h="15840" w:orient="portrait"/>
      <w:pgMar w:top="936" w:right="1080" w:bottom="936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  <w:lang w:val="en-US"/>
      </w:rPr>
      <w:t xml:space="preserve">Keep completed forms confidential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Updated September 2026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rtl w:val="0"/>
        <w:lang w:val="en-US"/>
      </w:rPr>
      <w:t xml:space="preserve">A New Day Learning House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Family enrollment forms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15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6"/>
      <w:szCs w:val="4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